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商丘市科学技术情报中心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</w:rPr>
        <w:t>2023年招聘高层次人才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FFFFFF"/>
          <w:lang w:eastAsia="zh-CN"/>
        </w:rPr>
        <w:t>面试成绩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  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考  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20240010105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李娜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20240010129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蔡晨光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20240010119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郝菊萍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20240010103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王灵利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83.68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5EAB3"/>
    <w:rsid w:val="1EF0ABD9"/>
    <w:rsid w:val="7EEF9AD6"/>
    <w:rsid w:val="7F3B076D"/>
    <w:rsid w:val="DDF5E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2024-02-28T00:25:00Z</dcterms:created>
  <dc:creator>greatwall</dc:creator>
  <cp:lastModifiedBy>greatwall</cp:lastModifiedBy>
  <dcterms:modified xsi:type="dcterms:W3CDTF">2024-02-28T09:43:17Z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